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B6EF6" w14:textId="77777777" w:rsidR="002D3BCC" w:rsidRDefault="002D3BCC" w:rsidP="002D3BCC">
      <w:pPr>
        <w:jc w:val="both"/>
        <w:rPr>
          <w:color w:val="FF0000"/>
        </w:rPr>
      </w:pPr>
    </w:p>
    <w:p w14:paraId="00000019" w14:textId="77777777" w:rsidR="00EC0E1E" w:rsidRPr="002D3BCC" w:rsidRDefault="00EC0E1E" w:rsidP="002D3BCC">
      <w:pPr>
        <w:jc w:val="both"/>
      </w:pPr>
    </w:p>
    <w:p w14:paraId="0000001A" w14:textId="6EC8EB51" w:rsidR="00EC0E1E" w:rsidRPr="002D3BCC" w:rsidRDefault="00691DEB" w:rsidP="002D3BCC">
      <w:pPr>
        <w:jc w:val="center"/>
        <w:rPr>
          <w:b/>
        </w:rPr>
      </w:pPr>
      <w:r>
        <w:rPr>
          <w:b/>
        </w:rPr>
        <w:t>CONFERENCIA ACADÉMICA</w:t>
      </w:r>
      <w:r w:rsidR="008248C1" w:rsidRPr="002D3BCC">
        <w:rPr>
          <w:b/>
        </w:rPr>
        <w:t xml:space="preserve"> SOBRE SEGURIDAD DE PERIODISTAS</w:t>
      </w:r>
    </w:p>
    <w:p w14:paraId="0000001B" w14:textId="77777777" w:rsidR="00EC0E1E" w:rsidRPr="002D3BCC" w:rsidRDefault="00EC0E1E" w:rsidP="002D3BCC">
      <w:pPr>
        <w:jc w:val="center"/>
        <w:rPr>
          <w:b/>
        </w:rPr>
      </w:pPr>
    </w:p>
    <w:p w14:paraId="0000001C" w14:textId="77777777" w:rsidR="00EC0E1E" w:rsidRPr="002D3BCC" w:rsidRDefault="008248C1" w:rsidP="002D3BCC">
      <w:pPr>
        <w:jc w:val="center"/>
        <w:rPr>
          <w:b/>
        </w:rPr>
      </w:pPr>
      <w:r w:rsidRPr="002D3BCC">
        <w:rPr>
          <w:b/>
        </w:rPr>
        <w:t>Punta del Este, Uruguay 2022</w:t>
      </w:r>
    </w:p>
    <w:p w14:paraId="0000001D" w14:textId="77777777" w:rsidR="00EC0E1E" w:rsidRPr="002D3BCC" w:rsidRDefault="00EC0E1E" w:rsidP="002D3BCC">
      <w:pPr>
        <w:jc w:val="center"/>
        <w:rPr>
          <w:b/>
        </w:rPr>
      </w:pPr>
    </w:p>
    <w:p w14:paraId="0000001E" w14:textId="77777777" w:rsidR="00EC0E1E" w:rsidRPr="002D3BCC" w:rsidRDefault="008248C1" w:rsidP="002D3BCC">
      <w:pPr>
        <w:jc w:val="center"/>
        <w:rPr>
          <w:b/>
        </w:rPr>
      </w:pPr>
      <w:r w:rsidRPr="002D3BCC">
        <w:rPr>
          <w:b/>
        </w:rPr>
        <w:t>Llamado a contribuciones</w:t>
      </w:r>
    </w:p>
    <w:p w14:paraId="0000001F" w14:textId="77777777" w:rsidR="00EC0E1E" w:rsidRPr="002D3BCC" w:rsidRDefault="00EC0E1E" w:rsidP="002D3BCC">
      <w:pPr>
        <w:jc w:val="center"/>
        <w:rPr>
          <w:b/>
        </w:rPr>
      </w:pPr>
    </w:p>
    <w:p w14:paraId="00000020" w14:textId="77777777" w:rsidR="00EC0E1E" w:rsidRPr="002D3BCC" w:rsidRDefault="008248C1" w:rsidP="002D3BCC">
      <w:pPr>
        <w:rPr>
          <w:b/>
        </w:rPr>
      </w:pPr>
      <w:r w:rsidRPr="002D3BCC">
        <w:rPr>
          <w:b/>
        </w:rPr>
        <w:t>Fechas importantes</w:t>
      </w:r>
    </w:p>
    <w:p w14:paraId="00000021" w14:textId="77777777" w:rsidR="00EC0E1E" w:rsidRPr="002D3BCC" w:rsidRDefault="00EC0E1E" w:rsidP="002D3BCC">
      <w:pPr>
        <w:jc w:val="both"/>
        <w:rPr>
          <w:b/>
        </w:rPr>
      </w:pPr>
    </w:p>
    <w:p w14:paraId="00000022" w14:textId="7881AC45" w:rsidR="00EC0E1E" w:rsidRPr="00A76B20" w:rsidRDefault="00A76B20" w:rsidP="00A76B20">
      <w:pPr>
        <w:pStyle w:val="ListParagraph"/>
        <w:numPr>
          <w:ilvl w:val="0"/>
          <w:numId w:val="5"/>
        </w:numPr>
        <w:ind w:left="540"/>
        <w:jc w:val="both"/>
        <w:rPr>
          <w:b/>
        </w:rPr>
      </w:pPr>
      <w:r w:rsidRPr="00A76B20">
        <w:rPr>
          <w:b/>
          <w:color w:val="FF0000"/>
        </w:rPr>
        <w:t xml:space="preserve">AMPLIADA: </w:t>
      </w:r>
      <w:r w:rsidR="008248C1" w:rsidRPr="00A76B20">
        <w:rPr>
          <w:b/>
        </w:rPr>
        <w:t>Fecha límite para</w:t>
      </w:r>
      <w:r w:rsidR="00A94275">
        <w:rPr>
          <w:b/>
        </w:rPr>
        <w:t xml:space="preserve"> la presentación de resúmenes: 7</w:t>
      </w:r>
      <w:r w:rsidR="008248C1" w:rsidRPr="00A76B20">
        <w:rPr>
          <w:b/>
        </w:rPr>
        <w:t xml:space="preserve"> de </w:t>
      </w:r>
      <w:r w:rsidR="00A94275">
        <w:rPr>
          <w:b/>
        </w:rPr>
        <w:t xml:space="preserve">marzo </w:t>
      </w:r>
      <w:r w:rsidR="008248C1" w:rsidRPr="00A76B20">
        <w:rPr>
          <w:b/>
        </w:rPr>
        <w:t>de 2022</w:t>
      </w:r>
    </w:p>
    <w:p w14:paraId="00000024" w14:textId="1914073F" w:rsidR="00EC0E1E" w:rsidRPr="00A76B20" w:rsidRDefault="008248C1" w:rsidP="00A76B20">
      <w:pPr>
        <w:pStyle w:val="ListParagraph"/>
        <w:numPr>
          <w:ilvl w:val="0"/>
          <w:numId w:val="5"/>
        </w:numPr>
        <w:ind w:left="540"/>
        <w:jc w:val="both"/>
        <w:rPr>
          <w:b/>
        </w:rPr>
      </w:pPr>
      <w:r w:rsidRPr="00A76B20">
        <w:rPr>
          <w:b/>
        </w:rPr>
        <w:t>Fecha límite para la presentación de trabajos finales: 18 de abril de 2022</w:t>
      </w:r>
    </w:p>
    <w:p w14:paraId="00000026" w14:textId="5C4212B5" w:rsidR="00EC0E1E" w:rsidRPr="00A76B20" w:rsidRDefault="008248C1" w:rsidP="00A76B20">
      <w:pPr>
        <w:pStyle w:val="ListParagraph"/>
        <w:numPr>
          <w:ilvl w:val="0"/>
          <w:numId w:val="5"/>
        </w:numPr>
        <w:ind w:left="540"/>
        <w:jc w:val="both"/>
        <w:rPr>
          <w:b/>
        </w:rPr>
      </w:pPr>
      <w:r w:rsidRPr="00A76B20">
        <w:rPr>
          <w:b/>
        </w:rPr>
        <w:t>Conferencia académica: del 2 al 4 de mayo de 2022 en Punta del Este, Uruguay, durante la conferencia global del Día M</w:t>
      </w:r>
      <w:r w:rsidR="004554EE" w:rsidRPr="00A76B20">
        <w:rPr>
          <w:b/>
        </w:rPr>
        <w:t>undial de la Libertad de Prensa</w:t>
      </w:r>
      <w:r w:rsidRPr="00A76B20">
        <w:rPr>
          <w:b/>
        </w:rPr>
        <w:t xml:space="preserve"> </w:t>
      </w:r>
    </w:p>
    <w:p w14:paraId="00000027" w14:textId="77777777" w:rsidR="00EC0E1E" w:rsidRPr="002D3BCC" w:rsidRDefault="00EC0E1E" w:rsidP="002D3BCC">
      <w:pPr>
        <w:jc w:val="both"/>
        <w:rPr>
          <w:b/>
        </w:rPr>
      </w:pPr>
    </w:p>
    <w:p w14:paraId="00000028" w14:textId="77777777" w:rsidR="00EC0E1E" w:rsidRPr="002D3BCC" w:rsidRDefault="00EC0E1E" w:rsidP="002D3BCC">
      <w:pPr>
        <w:jc w:val="both"/>
        <w:rPr>
          <w:b/>
        </w:rPr>
      </w:pPr>
    </w:p>
    <w:p w14:paraId="00000029" w14:textId="77777777" w:rsidR="00EC0E1E" w:rsidRPr="002D3BCC" w:rsidRDefault="008248C1" w:rsidP="002D3BCC">
      <w:pPr>
        <w:jc w:val="both"/>
      </w:pPr>
      <w:r w:rsidRPr="002D3BCC">
        <w:rPr>
          <w:b/>
        </w:rPr>
        <w:t>Descripción:</w:t>
      </w:r>
    </w:p>
    <w:p w14:paraId="0000002A" w14:textId="77777777" w:rsidR="00EC0E1E" w:rsidRPr="002D3BCC" w:rsidRDefault="00EC0E1E" w:rsidP="002D3BCC">
      <w:pPr>
        <w:jc w:val="both"/>
      </w:pPr>
    </w:p>
    <w:p w14:paraId="0000002B" w14:textId="7008CB76" w:rsidR="00EC0E1E" w:rsidRPr="002D3BCC" w:rsidRDefault="008248C1" w:rsidP="002D3BCC">
      <w:pPr>
        <w:jc w:val="both"/>
      </w:pPr>
      <w:r w:rsidRPr="002D3BCC">
        <w:t>En el marco de las celebraciones por el Día Mundial de la Libertad de Prensa (WPFD)</w:t>
      </w:r>
      <w:r w:rsidR="00691DEB">
        <w:t>,</w:t>
      </w:r>
      <w:r w:rsidRPr="002D3BCC">
        <w:t xml:space="preserve"> del 2 al 4 de mayo convocamos a la séptima edición de la</w:t>
      </w:r>
      <w:r w:rsidR="00691DEB">
        <w:t xml:space="preserve"> Conferencia Académica sobre Seguridad de </w:t>
      </w:r>
      <w:r w:rsidRPr="002D3BCC">
        <w:t xml:space="preserve">Periodistas en Uruguay </w:t>
      </w:r>
      <w:r w:rsidR="00691DEB">
        <w:t xml:space="preserve">(con </w:t>
      </w:r>
      <w:r w:rsidRPr="002D3BCC">
        <w:t>retransmi</w:t>
      </w:r>
      <w:r w:rsidR="00A94275">
        <w:t>s</w:t>
      </w:r>
      <w:r w:rsidR="00691DEB">
        <w:t>ión</w:t>
      </w:r>
      <w:r w:rsidRPr="002D3BCC">
        <w:t xml:space="preserve"> online</w:t>
      </w:r>
      <w:r w:rsidR="00691DEB">
        <w:t>)</w:t>
      </w:r>
      <w:r w:rsidRPr="002D3BCC">
        <w:t>, en alianza con una red de universidades uruguayas. La Conferencia Global WPFD está organizada conjuntamente por la UNESCO y el Gobierno de Uruguay.</w:t>
      </w:r>
    </w:p>
    <w:p w14:paraId="0000002C" w14:textId="77777777" w:rsidR="00EC0E1E" w:rsidRPr="002D3BCC" w:rsidRDefault="00EC0E1E" w:rsidP="002D3BCC">
      <w:pPr>
        <w:jc w:val="both"/>
      </w:pPr>
    </w:p>
    <w:p w14:paraId="0000002E" w14:textId="2BE8F934" w:rsidR="00EC0E1E" w:rsidRPr="002D3BCC" w:rsidRDefault="008248C1" w:rsidP="002D3BCC">
      <w:pPr>
        <w:jc w:val="both"/>
      </w:pPr>
      <w:r w:rsidRPr="002D3BCC">
        <w:t xml:space="preserve">El Día Mundial de la Libertad de Prensa tiene su origen en una conferencia de la UNESCO en Windhoek, Namibia, en 1991. Desde entonces, la conferencia ha sido organizada cada año por un país diferente, </w:t>
      </w:r>
      <w:r w:rsidR="00691DEB">
        <w:t>propiciando el intercambio</w:t>
      </w:r>
      <w:r w:rsidRPr="002D3BCC">
        <w:t xml:space="preserve"> sobre tendencias y desafíos actuales para la libertad de expresión y reuniendo a líderes mundiales,</w:t>
      </w:r>
      <w:r w:rsidR="00691DEB">
        <w:t xml:space="preserve"> </w:t>
      </w:r>
      <w:r w:rsidR="00245E21">
        <w:t>los/</w:t>
      </w:r>
      <w:r w:rsidRPr="002D3BCC">
        <w:t>las mejores periodistas, académicos</w:t>
      </w:r>
      <w:r w:rsidR="00245E21">
        <w:t>/as</w:t>
      </w:r>
      <w:r w:rsidRPr="002D3BCC">
        <w:t>, la industria de los medios y muchos más.</w:t>
      </w:r>
    </w:p>
    <w:p w14:paraId="0000002F" w14:textId="77777777" w:rsidR="00EC0E1E" w:rsidRPr="002D3BCC" w:rsidRDefault="00EC0E1E" w:rsidP="002D3BCC">
      <w:pPr>
        <w:jc w:val="both"/>
      </w:pPr>
    </w:p>
    <w:p w14:paraId="00000031" w14:textId="1472BB25" w:rsidR="00EC0E1E" w:rsidRPr="002D3BCC" w:rsidRDefault="008248C1" w:rsidP="002D3BCC">
      <w:pPr>
        <w:jc w:val="both"/>
      </w:pPr>
      <w:r w:rsidRPr="002D3BCC">
        <w:t>La Conferencia Académica es una parte integral de la Conferencia Global de</w:t>
      </w:r>
      <w:r w:rsidR="00245E21">
        <w:t xml:space="preserve">l </w:t>
      </w:r>
      <w:r w:rsidR="00A9414A">
        <w:t>Día</w:t>
      </w:r>
      <w:r w:rsidR="00245E21">
        <w:t xml:space="preserve"> Mundial de la</w:t>
      </w:r>
      <w:r w:rsidRPr="002D3BCC">
        <w:t xml:space="preserve"> Libertad de Prensa y se organiza desde 2016 para reunir a investigadores/as de diferentes disciplinas trabajando en temas re</w:t>
      </w:r>
      <w:r w:rsidR="00245E21">
        <w:t>lacionados con la seguridad de</w:t>
      </w:r>
      <w:r w:rsidRPr="002D3BCC">
        <w:t xml:space="preserve"> periodistas. También ofrece la posibilidad a investigadores/as para conectarse con responsables de la toma de decisiones y profesionales de los medios. En la Conferencia Académica, investigadores/as </w:t>
      </w:r>
      <w:r w:rsidR="00245E21">
        <w:t>que integra</w:t>
      </w:r>
      <w:r w:rsidR="004554EE">
        <w:t>n</w:t>
      </w:r>
      <w:r w:rsidRPr="002D3BCC">
        <w:t xml:space="preserve"> la </w:t>
      </w:r>
      <w:hyperlink r:id="rId5">
        <w:r w:rsidRPr="002D3BCC">
          <w:rPr>
            <w:rStyle w:val="Hyperlink"/>
            <w:b/>
          </w:rPr>
          <w:t>Red de Investigación de Seguridad Periodística (JSRN)</w:t>
        </w:r>
      </w:hyperlink>
      <w:r w:rsidRPr="002D3BCC">
        <w:rPr>
          <w:b/>
        </w:rPr>
        <w:t xml:space="preserve"> </w:t>
      </w:r>
      <w:r w:rsidRPr="002D3BCC">
        <w:t xml:space="preserve">(link externo) </w:t>
      </w:r>
      <w:r w:rsidR="00245E21">
        <w:t>y otros/as</w:t>
      </w:r>
      <w:r w:rsidR="004554EE">
        <w:t>,</w:t>
      </w:r>
      <w:r w:rsidR="00245E21">
        <w:t xml:space="preserve"> </w:t>
      </w:r>
      <w:r w:rsidRPr="002D3BCC">
        <w:t xml:space="preserve">se reúnen para intercambiar conocimientos sobre la seguridad de periodistas, fortalecer el campo de la investigación y, en definitiva, contribuir a </w:t>
      </w:r>
      <w:r w:rsidR="00245E21">
        <w:t xml:space="preserve">generar </w:t>
      </w:r>
      <w:r w:rsidRPr="002D3BCC">
        <w:t xml:space="preserve">entornos más seguros para </w:t>
      </w:r>
      <w:r w:rsidR="00245E21">
        <w:t>quienes ejercen la profesión periodística</w:t>
      </w:r>
      <w:r w:rsidRPr="002D3BCC">
        <w:t>.</w:t>
      </w:r>
    </w:p>
    <w:p w14:paraId="00000032" w14:textId="77777777" w:rsidR="00EC0E1E" w:rsidRPr="002D3BCC" w:rsidRDefault="00EC0E1E" w:rsidP="002D3BCC">
      <w:pPr>
        <w:jc w:val="both"/>
      </w:pPr>
    </w:p>
    <w:p w14:paraId="00000033" w14:textId="019DF9E3" w:rsidR="00EC0E1E" w:rsidRPr="002D3BCC" w:rsidRDefault="008248C1" w:rsidP="002D3BCC">
      <w:pPr>
        <w:jc w:val="both"/>
      </w:pPr>
      <w:r w:rsidRPr="002D3BCC">
        <w:t xml:space="preserve">El informe de la UNESCO </w:t>
      </w:r>
      <w:hyperlink r:id="rId6">
        <w:r w:rsidRPr="002D3BCC">
          <w:rPr>
            <w:rStyle w:val="Hyperlink"/>
            <w:b/>
          </w:rPr>
          <w:t>“Amenazas que silencian: Tendencias en la seguridad de periodistas”</w:t>
        </w:r>
      </w:hyperlink>
      <w:r w:rsidRPr="002D3BCC">
        <w:t xml:space="preserve"> (en inglés) </w:t>
      </w:r>
      <w:r w:rsidR="00245E21">
        <w:t>reveló</w:t>
      </w:r>
      <w:r w:rsidRPr="002D3BCC">
        <w:t xml:space="preserve"> que mientras los asesinatos de periodista</w:t>
      </w:r>
      <w:r w:rsidR="00245E21">
        <w:t>s están disminuyendo levemente</w:t>
      </w:r>
      <w:r w:rsidRPr="002D3BCC">
        <w:t xml:space="preserve">, otras amenazas </w:t>
      </w:r>
      <w:r w:rsidR="00245E21">
        <w:t xml:space="preserve">contra ellos/as </w:t>
      </w:r>
      <w:r w:rsidRPr="002D3BCC">
        <w:t xml:space="preserve">están aumentando. Los ataques en línea contra periodistas se han exacerbado durante la pandemia mundial y </w:t>
      </w:r>
      <w:r w:rsidR="00245E21">
        <w:t>su</w:t>
      </w:r>
      <w:r w:rsidRPr="002D3BCC">
        <w:t xml:space="preserve"> encarcelamiento está en el nivel más alto jamás registrado. Al mismo tiempo, casi nueve de </w:t>
      </w:r>
      <w:r w:rsidRPr="002D3BCC">
        <w:lastRenderedPageBreak/>
        <w:t xml:space="preserve">cada diez asesinatos de periodistas quedan impunes y las carencias para abordar de manera efectiva las amenazas contra periodistas </w:t>
      </w:r>
      <w:r w:rsidR="004554EE" w:rsidRPr="002D3BCC">
        <w:t>pueden</w:t>
      </w:r>
      <w:r w:rsidRPr="002D3BCC">
        <w:t xml:space="preserve"> conducir a la autocensura.</w:t>
      </w:r>
    </w:p>
    <w:p w14:paraId="00000034" w14:textId="77777777" w:rsidR="00EC0E1E" w:rsidRPr="002D3BCC" w:rsidRDefault="00EC0E1E" w:rsidP="002D3BCC">
      <w:pPr>
        <w:jc w:val="both"/>
      </w:pPr>
    </w:p>
    <w:p w14:paraId="00000035" w14:textId="03D915FC" w:rsidR="00EC0E1E" w:rsidRPr="002D3BCC" w:rsidRDefault="008248C1" w:rsidP="002D3BCC">
      <w:pPr>
        <w:jc w:val="both"/>
      </w:pPr>
      <w:r w:rsidRPr="002D3BCC">
        <w:t xml:space="preserve">La </w:t>
      </w:r>
      <w:r w:rsidR="00A9414A">
        <w:t>Conferencia</w:t>
      </w:r>
      <w:r w:rsidRPr="002D3BCC">
        <w:t xml:space="preserve"> Académica sobre Seguridad de Periodistas tiene como objetivo cerrar la brecha entre la investigación académica, la experiencia de period</w:t>
      </w:r>
      <w:r w:rsidR="00A9414A">
        <w:t>istas sobre el terreno y los/</w:t>
      </w:r>
      <w:r w:rsidRPr="002D3BCC">
        <w:t xml:space="preserve">as responsables políticos/as. El tema del Día Mundial de la Libertad de Prensa 2022 es </w:t>
      </w:r>
      <w:hyperlink r:id="rId7">
        <w:r w:rsidRPr="002D3BCC">
          <w:rPr>
            <w:rStyle w:val="Hyperlink"/>
            <w:b/>
          </w:rPr>
          <w:t>“Periodismo bajo vigilancia”</w:t>
        </w:r>
      </w:hyperlink>
      <w:r w:rsidR="00A9414A">
        <w:rPr>
          <w:rStyle w:val="Hyperlink"/>
          <w:b/>
        </w:rPr>
        <w:t xml:space="preserve"> </w:t>
      </w:r>
      <w:r w:rsidRPr="002D3BCC">
        <w:t xml:space="preserve">(en inglés). </w:t>
      </w:r>
      <w:r w:rsidR="00A9414A">
        <w:t>Durante l</w:t>
      </w:r>
      <w:r w:rsidRPr="002D3BCC">
        <w:t xml:space="preserve">os intercambios </w:t>
      </w:r>
      <w:r w:rsidR="00A9414A">
        <w:t>se destacará</w:t>
      </w:r>
      <w:r w:rsidRPr="002D3BCC">
        <w:t xml:space="preserve"> cómo los </w:t>
      </w:r>
      <w:r w:rsidR="00A9414A" w:rsidRPr="002D3BCC">
        <w:t xml:space="preserve">recientes </w:t>
      </w:r>
      <w:r w:rsidRPr="002D3BCC">
        <w:t>desarrollos en los medios tecnológicos de monitoreo y vigilancia afectan negativamente al periodismo y la libertad de expresión.</w:t>
      </w:r>
    </w:p>
    <w:p w14:paraId="00000036" w14:textId="77777777" w:rsidR="00EC0E1E" w:rsidRPr="002D3BCC" w:rsidRDefault="00EC0E1E" w:rsidP="002D3BCC">
      <w:pPr>
        <w:jc w:val="both"/>
      </w:pPr>
    </w:p>
    <w:p w14:paraId="44B0E2B4" w14:textId="1EBE090D" w:rsidR="00A9414A" w:rsidRPr="002D3BCC" w:rsidRDefault="00A9414A" w:rsidP="00A9414A">
      <w:r w:rsidRPr="002D3BCC">
        <w:t>El comité de la Conferencia Académica</w:t>
      </w:r>
      <w:r>
        <w:t xml:space="preserve"> invita a presentar </w:t>
      </w:r>
      <w:r w:rsidRPr="002D3BCC">
        <w:t>investigaciones</w:t>
      </w:r>
      <w:r>
        <w:t>, artículos</w:t>
      </w:r>
      <w:r w:rsidRPr="002D3BCC">
        <w:t xml:space="preserve"> </w:t>
      </w:r>
      <w:r>
        <w:t xml:space="preserve">y trabajos académicos </w:t>
      </w:r>
      <w:r w:rsidRPr="002D3BCC">
        <w:t>sobre todos los aspectos de la seguridad de periodistas y la impunidad de los crímenes contra periodistas.</w:t>
      </w:r>
    </w:p>
    <w:p w14:paraId="50F5F9AB" w14:textId="77777777" w:rsidR="00A9414A" w:rsidRPr="002D3BCC" w:rsidRDefault="00A9414A" w:rsidP="00A9414A">
      <w:pPr>
        <w:jc w:val="both"/>
      </w:pPr>
    </w:p>
    <w:p w14:paraId="0777ECA4" w14:textId="77777777" w:rsidR="00A9414A" w:rsidRPr="002D3BCC" w:rsidRDefault="00A9414A" w:rsidP="00A9414A">
      <w:pPr>
        <w:jc w:val="both"/>
      </w:pPr>
      <w:r w:rsidRPr="002D3BCC">
        <w:t>Los temas que se recomiendan especialmente para la Conferencia Académica 2022 son:</w:t>
      </w:r>
    </w:p>
    <w:p w14:paraId="0000003A" w14:textId="77777777" w:rsidR="00EC0E1E" w:rsidRDefault="00EC0E1E" w:rsidP="002D3BCC">
      <w:pPr>
        <w:jc w:val="both"/>
      </w:pPr>
    </w:p>
    <w:p w14:paraId="6CBC66C8" w14:textId="77777777" w:rsidR="00691DEB" w:rsidRPr="002D3BCC" w:rsidRDefault="00691DEB" w:rsidP="00691DEB">
      <w:pPr>
        <w:pStyle w:val="ListParagraph"/>
        <w:numPr>
          <w:ilvl w:val="0"/>
          <w:numId w:val="2"/>
        </w:numPr>
        <w:jc w:val="both"/>
      </w:pPr>
      <w:r w:rsidRPr="002D3BCC">
        <w:t>Protección digital para periodistas y vigilancia en línea</w:t>
      </w:r>
    </w:p>
    <w:p w14:paraId="12BFE837" w14:textId="77777777" w:rsidR="00691DEB" w:rsidRPr="002D3BCC" w:rsidRDefault="00691DEB" w:rsidP="00691DEB">
      <w:pPr>
        <w:pStyle w:val="ListParagraph"/>
        <w:numPr>
          <w:ilvl w:val="0"/>
          <w:numId w:val="2"/>
        </w:numPr>
        <w:jc w:val="both"/>
      </w:pPr>
      <w:r w:rsidRPr="002D3BCC">
        <w:t>Amenazas específicas que enfrentan las mujeres periodistas online y offline</w:t>
      </w:r>
    </w:p>
    <w:p w14:paraId="673C4CA3" w14:textId="77777777" w:rsidR="00691DEB" w:rsidRPr="002D3BCC" w:rsidRDefault="00691DEB" w:rsidP="00691DEB">
      <w:pPr>
        <w:pStyle w:val="ListParagraph"/>
        <w:numPr>
          <w:ilvl w:val="0"/>
          <w:numId w:val="2"/>
        </w:numPr>
        <w:jc w:val="both"/>
      </w:pPr>
      <w:r w:rsidRPr="002D3BCC">
        <w:t>La seguridad de los periodistas que cubren protestas</w:t>
      </w:r>
    </w:p>
    <w:p w14:paraId="0F54EE12" w14:textId="77777777" w:rsidR="00691DEB" w:rsidRPr="002D3BCC" w:rsidRDefault="00691DEB" w:rsidP="00691DEB">
      <w:pPr>
        <w:pStyle w:val="ListParagraph"/>
        <w:numPr>
          <w:ilvl w:val="0"/>
          <w:numId w:val="2"/>
        </w:numPr>
        <w:jc w:val="both"/>
      </w:pPr>
      <w:r w:rsidRPr="002D3BCC">
        <w:t xml:space="preserve">Impacto de los </w:t>
      </w:r>
      <w:r>
        <w:t>cierres de acceso a</w:t>
      </w:r>
      <w:r w:rsidRPr="002D3BCC">
        <w:t xml:space="preserve"> internet </w:t>
      </w:r>
      <w:r>
        <w:t>(</w:t>
      </w:r>
      <w:proofErr w:type="spellStart"/>
      <w:r w:rsidRPr="00691DEB">
        <w:rPr>
          <w:i/>
        </w:rPr>
        <w:t>shutdowns</w:t>
      </w:r>
      <w:proofErr w:type="spellEnd"/>
      <w:r>
        <w:t xml:space="preserve">) </w:t>
      </w:r>
      <w:r w:rsidRPr="002D3BCC">
        <w:t>en el trabajo periodístico</w:t>
      </w:r>
    </w:p>
    <w:p w14:paraId="483DEEBF" w14:textId="77777777" w:rsidR="00691DEB" w:rsidRPr="002D3BCC" w:rsidRDefault="00691DEB" w:rsidP="00691DEB">
      <w:pPr>
        <w:pStyle w:val="ListParagraph"/>
        <w:numPr>
          <w:ilvl w:val="0"/>
          <w:numId w:val="2"/>
        </w:numPr>
        <w:jc w:val="both"/>
      </w:pPr>
      <w:r w:rsidRPr="002D3BCC">
        <w:t>Tecnologías de medios digitales y seguridad de los periodistas</w:t>
      </w:r>
    </w:p>
    <w:p w14:paraId="0AFCF6CC" w14:textId="77777777" w:rsidR="00691DEB" w:rsidRPr="002D3BCC" w:rsidRDefault="00691DEB" w:rsidP="00691DEB">
      <w:pPr>
        <w:pStyle w:val="ListParagraph"/>
        <w:numPr>
          <w:ilvl w:val="0"/>
          <w:numId w:val="2"/>
        </w:numPr>
        <w:jc w:val="both"/>
      </w:pPr>
      <w:r w:rsidRPr="002D3BCC">
        <w:t>El décimo aniversario del Plan de Acción de la ONU sobre la Seguridad de Periodistas y la Cuestión de la Impunidad: logros, desafíos y el camino a seguir</w:t>
      </w:r>
    </w:p>
    <w:p w14:paraId="00000041" w14:textId="77777777" w:rsidR="00EC0E1E" w:rsidRPr="002D3BCC" w:rsidRDefault="00EC0E1E" w:rsidP="002D3BCC">
      <w:pPr>
        <w:jc w:val="both"/>
      </w:pPr>
    </w:p>
    <w:p w14:paraId="00000042" w14:textId="77777777" w:rsidR="00EC0E1E" w:rsidRPr="002D3BCC" w:rsidRDefault="00EC0E1E" w:rsidP="002D3BCC">
      <w:pPr>
        <w:jc w:val="both"/>
      </w:pPr>
    </w:p>
    <w:p w14:paraId="00000043" w14:textId="77777777" w:rsidR="00EC0E1E" w:rsidRPr="002D3BCC" w:rsidRDefault="008248C1" w:rsidP="002D3BCC">
      <w:pPr>
        <w:jc w:val="both"/>
      </w:pPr>
      <w:r w:rsidRPr="002D3BCC">
        <w:t xml:space="preserve">Encuentra también una lista completa de posibles temas de investigación en </w:t>
      </w:r>
      <w:r w:rsidRPr="00A9414A">
        <w:t xml:space="preserve">la </w:t>
      </w:r>
      <w:hyperlink r:id="rId8">
        <w:r w:rsidRPr="002D3BCC">
          <w:rPr>
            <w:rStyle w:val="Hyperlink"/>
            <w:b/>
          </w:rPr>
          <w:t>Agenda de Investigación de la UNESCO sobre Seguridad de los Periodistas</w:t>
        </w:r>
      </w:hyperlink>
      <w:r w:rsidRPr="002D3BCC">
        <w:t xml:space="preserve"> (en inglés).</w:t>
      </w:r>
    </w:p>
    <w:p w14:paraId="00000044" w14:textId="77777777" w:rsidR="00EC0E1E" w:rsidRPr="002D3BCC" w:rsidRDefault="00EC0E1E" w:rsidP="002D3BCC">
      <w:pPr>
        <w:jc w:val="both"/>
      </w:pPr>
    </w:p>
    <w:p w14:paraId="00000045" w14:textId="77777777" w:rsidR="00EC0E1E" w:rsidRPr="002D3BCC" w:rsidRDefault="00EC0E1E" w:rsidP="002D3BCC">
      <w:pPr>
        <w:jc w:val="both"/>
      </w:pPr>
    </w:p>
    <w:p w14:paraId="00000048" w14:textId="5246C84A" w:rsidR="00EC0E1E" w:rsidRPr="002D3BCC" w:rsidRDefault="00A94275" w:rsidP="002D3BCC">
      <w:pPr>
        <w:jc w:val="both"/>
      </w:pPr>
      <w:r w:rsidRPr="00A94275">
        <w:rPr>
          <w:b/>
        </w:rPr>
        <w:t>Presentación para la Conferencia Académica</w:t>
      </w:r>
      <w:r w:rsidR="008248C1" w:rsidRPr="002D3BCC">
        <w:t>:</w:t>
      </w:r>
    </w:p>
    <w:p w14:paraId="00000049" w14:textId="77777777" w:rsidR="00EC0E1E" w:rsidRPr="002D3BCC" w:rsidRDefault="00EC0E1E" w:rsidP="002D3BCC">
      <w:pPr>
        <w:jc w:val="both"/>
      </w:pPr>
      <w:bookmarkStart w:id="0" w:name="_GoBack"/>
      <w:bookmarkEnd w:id="0"/>
    </w:p>
    <w:p w14:paraId="0000004A" w14:textId="77777777" w:rsidR="00EC0E1E" w:rsidRPr="002D3BCC" w:rsidRDefault="008248C1" w:rsidP="002D3BCC">
      <w:pPr>
        <w:jc w:val="both"/>
      </w:pPr>
      <w:r w:rsidRPr="002D3BCC">
        <w:t xml:space="preserve">Envía resúmenes de un máximo de 300 palabras antes del </w:t>
      </w:r>
      <w:r w:rsidRPr="002D3BCC">
        <w:rPr>
          <w:b/>
        </w:rPr>
        <w:t>15 de febrero</w:t>
      </w:r>
      <w:r w:rsidRPr="002D3BCC">
        <w:t xml:space="preserve"> de 2022 a: </w:t>
      </w:r>
      <w:r w:rsidRPr="002D3BCC">
        <w:rPr>
          <w:b/>
          <w:color w:val="0070C0"/>
        </w:rPr>
        <w:t>wpfd@unesco.org</w:t>
      </w:r>
    </w:p>
    <w:p w14:paraId="0000004B" w14:textId="77777777" w:rsidR="00EC0E1E" w:rsidRPr="002D3BCC" w:rsidRDefault="00EC0E1E" w:rsidP="002D3BCC">
      <w:pPr>
        <w:jc w:val="both"/>
      </w:pPr>
    </w:p>
    <w:p w14:paraId="0000004C" w14:textId="77777777" w:rsidR="00EC0E1E" w:rsidRPr="002D3BCC" w:rsidRDefault="008248C1" w:rsidP="002D3BCC">
      <w:pPr>
        <w:jc w:val="both"/>
      </w:pPr>
      <w:r w:rsidRPr="002D3BCC">
        <w:t xml:space="preserve">La fecha límite para la presentación de trabajos completos es el </w:t>
      </w:r>
      <w:r w:rsidRPr="002D3BCC">
        <w:rPr>
          <w:b/>
        </w:rPr>
        <w:t>18 de abril</w:t>
      </w:r>
      <w:r w:rsidRPr="002D3BCC">
        <w:t xml:space="preserve"> de 2022.</w:t>
      </w:r>
    </w:p>
    <w:p w14:paraId="0000004D" w14:textId="77777777" w:rsidR="00EC0E1E" w:rsidRDefault="00EC0E1E">
      <w:pPr>
        <w:jc w:val="both"/>
        <w:rPr>
          <w:color w:val="202124"/>
          <w:sz w:val="24"/>
          <w:szCs w:val="24"/>
          <w:shd w:val="clear" w:color="auto" w:fill="F8F9FA"/>
        </w:rPr>
      </w:pPr>
    </w:p>
    <w:p w14:paraId="0000004F" w14:textId="1248B21F" w:rsidR="00EC0E1E" w:rsidRDefault="008248C1" w:rsidP="00A76B20">
      <w:pPr>
        <w:jc w:val="both"/>
        <w:rPr>
          <w:sz w:val="24"/>
          <w:szCs w:val="24"/>
        </w:rPr>
      </w:pPr>
      <w:r w:rsidRPr="002D3BCC">
        <w:t xml:space="preserve">La UNESCO y el Gobierno de la República de Uruguay invitan a los y las participantes a asistir a la conferencia en persona (sujeto a medidas sanitarias y normas de viaje). </w:t>
      </w:r>
      <w:r w:rsidR="00A76B20" w:rsidRPr="00A76B20">
        <w:t>Los participantes que no puedan financiar su propio viaje pueden comunicarse con los organizadores de la conferencia para solicitar información sobre posibles patrocinios (sujeto a la disponibilidad de fondos). La conferencia también se transmitirá en vivo a una plataforma en línea dedicada.</w:t>
      </w:r>
    </w:p>
    <w:sectPr w:rsidR="00EC0E1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F0B"/>
    <w:multiLevelType w:val="hybridMultilevel"/>
    <w:tmpl w:val="D5A8280C"/>
    <w:lvl w:ilvl="0" w:tplc="69B4AB6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95143"/>
    <w:multiLevelType w:val="hybridMultilevel"/>
    <w:tmpl w:val="808E6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C054A1"/>
    <w:multiLevelType w:val="multilevel"/>
    <w:tmpl w:val="EC96F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473D9E"/>
    <w:multiLevelType w:val="hybridMultilevel"/>
    <w:tmpl w:val="51ACB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8445C4"/>
    <w:multiLevelType w:val="hybridMultilevel"/>
    <w:tmpl w:val="81AE9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1E"/>
    <w:rsid w:val="00051451"/>
    <w:rsid w:val="001C3511"/>
    <w:rsid w:val="00245E21"/>
    <w:rsid w:val="002D3BCC"/>
    <w:rsid w:val="004554EE"/>
    <w:rsid w:val="00691DEB"/>
    <w:rsid w:val="008248C1"/>
    <w:rsid w:val="00951230"/>
    <w:rsid w:val="00A76B20"/>
    <w:rsid w:val="00A9414A"/>
    <w:rsid w:val="00A94275"/>
    <w:rsid w:val="00EC0E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F7B2"/>
  <w15:docId w15:val="{B2AFBF2C-3C28-4749-A45F-8399E715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2D3B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Heading7Char">
    <w:name w:val="Heading 7 Char"/>
    <w:basedOn w:val="DefaultParagraphFont"/>
    <w:link w:val="Heading7"/>
    <w:uiPriority w:val="9"/>
    <w:rsid w:val="002D3BCC"/>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2D3BCC"/>
    <w:rPr>
      <w:color w:val="0000FF" w:themeColor="hyperlink"/>
      <w:u w:val="single"/>
    </w:rPr>
  </w:style>
  <w:style w:type="paragraph" w:styleId="ListParagraph">
    <w:name w:val="List Paragraph"/>
    <w:basedOn w:val="Normal"/>
    <w:uiPriority w:val="34"/>
    <w:qFormat/>
    <w:rsid w:val="002D3BCC"/>
    <w:pPr>
      <w:ind w:left="720"/>
      <w:contextualSpacing/>
    </w:pPr>
  </w:style>
  <w:style w:type="character" w:styleId="FollowedHyperlink">
    <w:name w:val="FollowedHyperlink"/>
    <w:basedOn w:val="DefaultParagraphFont"/>
    <w:uiPriority w:val="99"/>
    <w:semiHidden/>
    <w:unhideWhenUsed/>
    <w:rsid w:val="00951230"/>
    <w:rPr>
      <w:color w:val="800080" w:themeColor="followedHyperlink"/>
      <w:u w:val="single"/>
    </w:rPr>
  </w:style>
  <w:style w:type="paragraph" w:styleId="BalloonText">
    <w:name w:val="Balloon Text"/>
    <w:basedOn w:val="Normal"/>
    <w:link w:val="BalloonTextChar"/>
    <w:uiPriority w:val="99"/>
    <w:semiHidden/>
    <w:unhideWhenUsed/>
    <w:rsid w:val="009512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esco.org/new/fileadmin/MULTIMEDIA/HQ/CI/CI/images/Themes/Freedom_of_expression/safety_of_journalists/Draft_Research_Agenda_Safety_of_Journalists_06_2015.pdf" TargetMode="External"/><Relationship Id="rId3" Type="http://schemas.openxmlformats.org/officeDocument/2006/relationships/settings" Target="settings.xml"/><Relationship Id="rId7" Type="http://schemas.openxmlformats.org/officeDocument/2006/relationships/hyperlink" Target="https://en.unesco.org/sites/default/files/wpfd_2022_summarized_concept_note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esdoc.unesco.org/ark:/48223/pf0000379589.locale=en" TargetMode="External"/><Relationship Id="rId5" Type="http://schemas.openxmlformats.org/officeDocument/2006/relationships/hyperlink" Target="https://jsrn.shef.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769</Words>
  <Characters>4387</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Gonzalez Fabeyro, Cecilia</cp:lastModifiedBy>
  <cp:revision>4</cp:revision>
  <dcterms:created xsi:type="dcterms:W3CDTF">2022-02-17T19:30:00Z</dcterms:created>
  <dcterms:modified xsi:type="dcterms:W3CDTF">2022-02-17T19:35:00Z</dcterms:modified>
</cp:coreProperties>
</file>