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</w:rPr>
        <w:drawing>
          <wp:inline distB="114300" distT="114300" distL="114300" distR="114300">
            <wp:extent cx="57312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CONVOCATORIA INTERNA A ESPACIOS DE FORMACIÓN INTEGRAL </w:t>
      </w:r>
    </w:p>
    <w:p w:rsidR="00000000" w:rsidDel="00000000" w:rsidP="00000000" w:rsidRDefault="00000000" w:rsidRPr="00000000" w14:paraId="00000004">
      <w:pPr>
        <w:widowControl w:val="0"/>
        <w:spacing w:after="200" w:before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2025-2026 </w:t>
      </w:r>
    </w:p>
    <w:p w:rsidR="00000000" w:rsidDel="00000000" w:rsidP="00000000" w:rsidRDefault="00000000" w:rsidRPr="00000000" w14:paraId="00000005">
      <w:pPr>
        <w:widowControl w:val="0"/>
        <w:spacing w:after="200" w:before="0" w:line="240" w:lineRule="auto"/>
        <w:ind w:left="6.599884033203125" w:right="2.701416015625" w:firstLine="729.020080566406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before="0" w:line="240" w:lineRule="auto"/>
        <w:ind w:left="6.599884033203125" w:right="2.701416015625" w:firstLine="729.020080566406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Unidad de Desarrollo de la Extensión y Actividades en el Medio (UDEA) convoca a equipos docentes de la FIC a presentar propuestas de Espacios de Formación Integral (EFI) a desarrollarse en 2025, 2026 o ambos años (durante el primer o segundo semestre de cada año o de ambos). </w:t>
      </w:r>
    </w:p>
    <w:p w:rsidR="00000000" w:rsidDel="00000000" w:rsidP="00000000" w:rsidRDefault="00000000" w:rsidRPr="00000000" w14:paraId="00000007">
      <w:pPr>
        <w:widowControl w:val="0"/>
        <w:spacing w:after="200" w:before="0" w:line="240" w:lineRule="auto"/>
        <w:ind w:left="6.599884033203125" w:right="2.701416015625" w:firstLine="729.020080566406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 entiende por EFI a aquellas prácticas curriculares que articulan las funciones universitarias de enseñanza con las de extensión y/o investigación en la formación de grado de la FIC, vinculándose con actores sociales para contribuir a la resolución de problemáticas y/o potenciar sus habilidades.  </w:t>
      </w:r>
    </w:p>
    <w:p w:rsidR="00000000" w:rsidDel="00000000" w:rsidP="00000000" w:rsidRDefault="00000000" w:rsidRPr="00000000" w14:paraId="00000008">
      <w:pPr>
        <w:widowControl w:val="0"/>
        <w:spacing w:after="200" w:before="0" w:line="240" w:lineRule="auto"/>
        <w:ind w:left="6.599884033203125" w:right="2.701416015625" w:firstLine="729.020080566406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before="0" w:line="240" w:lineRule="auto"/>
        <w:ind w:left="8.13995361328125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Se establecen las siguientes pautas a tener en cuenta: </w:t>
      </w:r>
    </w:p>
    <w:p w:rsidR="00000000" w:rsidDel="00000000" w:rsidP="00000000" w:rsidRDefault="00000000" w:rsidRPr="00000000" w14:paraId="0000000A">
      <w:pPr>
        <w:widowControl w:val="0"/>
        <w:spacing w:after="200" w:before="0" w:line="240" w:lineRule="auto"/>
        <w:ind w:left="6.599884033203125" w:right="2.860107421875" w:firstLine="20.2400207519531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• integralidad de funciones (articular la función de enseñanza con al menos una de las otras dos funciones universitarias -excluyente-); </w:t>
      </w:r>
    </w:p>
    <w:p w:rsidR="00000000" w:rsidDel="00000000" w:rsidP="00000000" w:rsidRDefault="00000000" w:rsidRPr="00000000" w14:paraId="0000000B">
      <w:pPr>
        <w:widowControl w:val="0"/>
        <w:spacing w:after="200" w:before="0" w:line="240" w:lineRule="auto"/>
        <w:ind w:left="26.8399047851562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•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articulación con actores sociales no universitarios (excluyente)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; </w:t>
      </w:r>
    </w:p>
    <w:p w:rsidR="00000000" w:rsidDel="00000000" w:rsidP="00000000" w:rsidRDefault="00000000" w:rsidRPr="00000000" w14:paraId="0000000C">
      <w:pPr>
        <w:widowControl w:val="0"/>
        <w:spacing w:after="200" w:before="0" w:line="240" w:lineRule="auto"/>
        <w:ind w:left="26.8399047851562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• incorporación de abordajes interdisciplinarios (no excluyente); </w:t>
      </w:r>
    </w:p>
    <w:p w:rsidR="00000000" w:rsidDel="00000000" w:rsidP="00000000" w:rsidRDefault="00000000" w:rsidRPr="00000000" w14:paraId="0000000D">
      <w:pPr>
        <w:widowControl w:val="0"/>
        <w:spacing w:after="200" w:before="0" w:line="240" w:lineRule="auto"/>
        <w:ind w:left="6.599884033203125" w:right="4.842529296875" w:firstLine="20.2400207519531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• articulación con otros espacios universitarios (programas plataforma, servicios,unidades, cátedras, etc. -no excluyente-). </w:t>
      </w:r>
    </w:p>
    <w:p w:rsidR="00000000" w:rsidDel="00000000" w:rsidP="00000000" w:rsidRDefault="00000000" w:rsidRPr="00000000" w14:paraId="0000000E">
      <w:pPr>
        <w:widowControl w:val="0"/>
        <w:spacing w:after="200" w:before="0" w:line="240" w:lineRule="auto"/>
        <w:ind w:left="8.13995361328125" w:firstLine="727.480010986328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convocatoria apunta a promover el desarrollo de EFI en la FIC e identificar propuestas con este carácter ya en curso para apoyarlos desde la UDEA en su proceso de implementación. En tal sentido, la UDEA estimulará la profundización en la integralidad y realizará actividades de apoyo de acuerdo a las necesidades de cada experiencia. </w:t>
      </w:r>
    </w:p>
    <w:p w:rsidR="00000000" w:rsidDel="00000000" w:rsidP="00000000" w:rsidRDefault="00000000" w:rsidRPr="00000000" w14:paraId="0000000F">
      <w:pPr>
        <w:widowControl w:val="0"/>
        <w:spacing w:after="200" w:before="0" w:line="240" w:lineRule="auto"/>
        <w:ind w:left="15.619964599609375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0" w:line="240" w:lineRule="auto"/>
        <w:ind w:left="15.619964599609375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Participantes </w:t>
      </w:r>
    </w:p>
    <w:p w:rsidR="00000000" w:rsidDel="00000000" w:rsidP="00000000" w:rsidRDefault="00000000" w:rsidRPr="00000000" w14:paraId="00000011">
      <w:pPr>
        <w:widowControl w:val="0"/>
        <w:spacing w:after="200" w:before="0" w:line="240" w:lineRule="auto"/>
        <w:ind w:left="6.599884033203125" w:right="1.32080078125" w:firstLine="9.020080566406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Podrán presentar EFI equipos docentes de la FIC y unidades asociadas, pudiendo integrar en su armado y ejecución a equipos de diferentes secciones y asignaturas de la carrera, así como también a equipos de otras disciplinas y servicios de la Udelar, a estudiantes y egresados/as. </w:t>
      </w:r>
    </w:p>
    <w:p w:rsidR="00000000" w:rsidDel="00000000" w:rsidP="00000000" w:rsidRDefault="00000000" w:rsidRPr="00000000" w14:paraId="00000012">
      <w:pPr>
        <w:widowControl w:val="0"/>
        <w:spacing w:after="200" w:before="0" w:line="240" w:lineRule="auto"/>
        <w:ind w:left="14.07989501953125" w:right="25.079345703125" w:firstLine="1.5400695800781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 mismo equipo docente podrá presentar más de una propuesta de EFI, sea desde la misma actividad curricular o distintas. </w:t>
      </w:r>
    </w:p>
    <w:p w:rsidR="00000000" w:rsidDel="00000000" w:rsidP="00000000" w:rsidRDefault="00000000" w:rsidRPr="00000000" w14:paraId="00000013">
      <w:pPr>
        <w:widowControl w:val="0"/>
        <w:spacing w:after="200" w:before="0" w:line="240" w:lineRule="auto"/>
        <w:ind w:left="15.619964599609375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before="0" w:line="240" w:lineRule="auto"/>
        <w:ind w:left="15.619964599609375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Financiación </w:t>
      </w:r>
    </w:p>
    <w:p w:rsidR="00000000" w:rsidDel="00000000" w:rsidP="00000000" w:rsidRDefault="00000000" w:rsidRPr="00000000" w14:paraId="00000015">
      <w:pPr>
        <w:widowControl w:val="0"/>
        <w:spacing w:after="200" w:before="0" w:line="240" w:lineRule="auto"/>
        <w:ind w:left="6.599884033203125" w:right="2.63671875" w:firstLine="9.020080566406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UDEA podrá apoyar económicamente a las propuestas en lo que respecta al rubro Gastos (boletos, pasajes, materiales, alimentación) y podrá también apoyar en el rubro Sueldos (a través de extensiones horarias, dedicaciones compensadas o creación de cargos) para aquellos EFI que incluyan la función de extensión, de acuerdo a la disponibilidad presupuestal y a la cantidad de EFI que lo soliciten. </w:t>
      </w:r>
    </w:p>
    <w:p w:rsidR="00000000" w:rsidDel="00000000" w:rsidP="00000000" w:rsidRDefault="00000000" w:rsidRPr="00000000" w14:paraId="00000016">
      <w:pPr>
        <w:widowControl w:val="0"/>
        <w:spacing w:after="200" w:before="0" w:line="240" w:lineRule="auto"/>
        <w:ind w:left="6.599884033203125" w:right="2.63671875" w:firstLine="9.020080566406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 importante aclarar que este apoyo no implica la íntegra financiación de los EFI (la extensión y la investigación son funciones universitarias que forman parte de los planes de trabajo docentes) pero sí de un apoyo que pretende fortalecer a los equipos docentes que llevan adelante estas propuestas. </w:t>
      </w:r>
    </w:p>
    <w:p w:rsidR="00000000" w:rsidDel="00000000" w:rsidP="00000000" w:rsidRDefault="00000000" w:rsidRPr="00000000" w14:paraId="00000017">
      <w:pPr>
        <w:widowControl w:val="0"/>
        <w:spacing w:after="200" w:before="0" w:line="240" w:lineRule="auto"/>
        <w:ind w:left="6.599884033203125" w:right="2.63671875" w:firstLine="9.02008056640625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before="0" w:line="240" w:lineRule="auto"/>
        <w:ind w:left="6.599884033203125" w:right="2.63671875" w:firstLine="9.0200805664062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Procedimiento de presentación de los proyectos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200" w:before="0" w:line="240" w:lineRule="auto"/>
        <w:ind w:left="720" w:right="25.076904296875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Completar los tres (3)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archivos adjuntos: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00" w:before="0" w:line="240" w:lineRule="auto"/>
        <w:ind w:left="720" w:right="25.076904296875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Archivo 1: formulario de EFI 2025-2026 (podrán postular propuestas solo por el año 2025 o ambos años)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200" w:before="0" w:line="240" w:lineRule="auto"/>
        <w:ind w:left="720" w:right="25.076904296875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Archivo 2: Plan de EFI (podrán postular propuestas solo por el año 2025 o ambos años)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200" w:before="0" w:line="240" w:lineRule="auto"/>
        <w:ind w:left="720" w:right="25.076904296875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Archivo 3: Documento complementario de EFI (propuesta solo por el año 2025, en caso de presentar propuesta para ambos años a comienzos de 2026 se solicitará que complete únicamente este archivo).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200" w:before="0" w:line="240" w:lineRule="auto"/>
        <w:ind w:left="720" w:right="25.076904296875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Enviar a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udea@fic.edu.uy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un correo electrónico con el asunto: PROPUESTA DE EFI 2025 adjuntando los tres archivos.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200" w:before="0" w:line="240" w:lineRule="auto"/>
        <w:ind w:left="720" w:right="25.076904296875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 se contemplarán las propuestas que no envíen los tres (3) archivos solicitados.</w:t>
      </w:r>
    </w:p>
    <w:p w:rsidR="00000000" w:rsidDel="00000000" w:rsidP="00000000" w:rsidRDefault="00000000" w:rsidRPr="00000000" w14:paraId="0000001F">
      <w:pPr>
        <w:widowControl w:val="0"/>
        <w:spacing w:after="200" w:before="0" w:line="240" w:lineRule="auto"/>
        <w:ind w:left="720" w:right="25.076904296875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before="0" w:line="240" w:lineRule="auto"/>
        <w:ind w:left="14.07989501953125" w:right="25.076904296875" w:firstLine="1.54006958007812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IMPORTANTE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widowControl w:val="0"/>
        <w:spacing w:after="200" w:before="0" w:line="240" w:lineRule="auto"/>
        <w:ind w:left="14.07989501953125" w:right="25.076904296875" w:firstLine="1.5400695800781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Será requerimiento obligatorio para todas las propuestas presentadas la entrega del </w:t>
      </w:r>
      <w:r w:rsidDel="00000000" w:rsidR="00000000" w:rsidRPr="00000000">
        <w:rPr>
          <w:rFonts w:ascii="Open Sans" w:cs="Open Sans" w:eastAsia="Open Sans" w:hAnsi="Open Sans"/>
          <w:color w:val="ff7f00"/>
          <w:rtl w:val="0"/>
        </w:rPr>
        <w:t xml:space="preserve">formulario final de evaluación</w:t>
      </w:r>
      <w:r w:rsidDel="00000000" w:rsidR="00000000" w:rsidRPr="00000000">
        <w:rPr>
          <w:rFonts w:ascii="Open Sans" w:cs="Open Sans" w:eastAsia="Open Sans" w:hAnsi="Open Sans"/>
          <w:color w:val="ff7f0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de la experiencia. Quienes no lo hagan no podrán recibir apoyo financiero en las siguientes ediciones.</w:t>
      </w:r>
    </w:p>
    <w:p w:rsidR="00000000" w:rsidDel="00000000" w:rsidP="00000000" w:rsidRDefault="00000000" w:rsidRPr="00000000" w14:paraId="00000022">
      <w:pPr>
        <w:widowControl w:val="0"/>
        <w:spacing w:after="200" w:before="0" w:line="240" w:lineRule="auto"/>
        <w:ind w:left="7.69989013671875" w:right="11.88232421875" w:firstLine="0.440063476562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Será requisito indispensable y obligatorio para validar las postulaciones presentar toda la documentación requerida en las presentes bases. </w:t>
      </w:r>
    </w:p>
    <w:p w:rsidR="00000000" w:rsidDel="00000000" w:rsidP="00000000" w:rsidRDefault="00000000" w:rsidRPr="00000000" w14:paraId="00000023">
      <w:pPr>
        <w:widowControl w:val="0"/>
        <w:spacing w:after="200" w:before="0" w:line="240" w:lineRule="auto"/>
        <w:ind w:left="15.61996459960937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Plazos de inscripción a la convocatoria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color w:val="ff7f00"/>
          <w:rtl w:val="0"/>
        </w:rPr>
        <w:t xml:space="preserve">hasta el miércoles 5 de febrero de 2025 a las 23:59 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before="0" w:line="240" w:lineRule="auto"/>
        <w:ind w:left="8.1399536132812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Consultas: udea@fic.edu.uy</w:t>
      </w:r>
    </w:p>
    <w:p w:rsidR="00000000" w:rsidDel="00000000" w:rsidP="00000000" w:rsidRDefault="00000000" w:rsidRPr="00000000" w14:paraId="00000025">
      <w:pPr>
        <w:spacing w:after="200" w:before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udea@fic.edu.u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